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15BF" w14:textId="77777777" w:rsidR="003732FD" w:rsidRPr="00F517EF" w:rsidRDefault="00E40256" w:rsidP="003732FD">
      <w:pPr>
        <w:rPr>
          <w:rFonts w:ascii="Arial" w:hAnsi="Arial" w:cs="Arial"/>
          <w:color w:val="000000" w:themeColor="text1"/>
          <w:sz w:val="18"/>
          <w:szCs w:val="18"/>
          <w:bdr w:val="none" w:sz="0" w:space="0" w:color="auto" w:frame="1"/>
        </w:rPr>
      </w:pPr>
      <w:r w:rsidRPr="00F517EF">
        <w:rPr>
          <w:rFonts w:ascii="Arial" w:eastAsia="Times New Roman" w:hAnsi="Arial" w:cs="Arial"/>
          <w:noProof/>
          <w:color w:val="000000" w:themeColor="text1"/>
          <w:kern w:val="0"/>
          <w:sz w:val="18"/>
          <w:szCs w:val="18"/>
          <w:lang w:eastAsia="en-GB"/>
        </w:rPr>
        <w:drawing>
          <wp:anchor distT="0" distB="0" distL="114300" distR="114300" simplePos="0" relativeHeight="251658240" behindDoc="0" locked="0" layoutInCell="1" allowOverlap="1" wp14:anchorId="3CE943C4" wp14:editId="0E404D33">
            <wp:simplePos x="0" y="0"/>
            <wp:positionH relativeFrom="column">
              <wp:posOffset>-182880</wp:posOffset>
            </wp:positionH>
            <wp:positionV relativeFrom="paragraph">
              <wp:posOffset>0</wp:posOffset>
            </wp:positionV>
            <wp:extent cx="1938020" cy="576580"/>
            <wp:effectExtent l="0" t="0" r="0" b="0"/>
            <wp:wrapThrough wrapText="bothSides">
              <wp:wrapPolygon edited="0">
                <wp:start x="2548" y="476"/>
                <wp:lineTo x="142" y="1427"/>
                <wp:lineTo x="0" y="1903"/>
                <wp:lineTo x="1132" y="9040"/>
                <wp:lineTo x="2548" y="20458"/>
                <wp:lineTo x="5520" y="20458"/>
                <wp:lineTo x="5945" y="16652"/>
                <wp:lineTo x="16844" y="16652"/>
                <wp:lineTo x="20807" y="14749"/>
                <wp:lineTo x="20666" y="9040"/>
                <wp:lineTo x="21374" y="7612"/>
                <wp:lineTo x="19109" y="2855"/>
                <wp:lineTo x="5520" y="476"/>
                <wp:lineTo x="2548" y="476"/>
              </wp:wrapPolygon>
            </wp:wrapThrough>
            <wp:docPr id="841249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49653" name="Picture 84124965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8020" cy="576580"/>
                    </a:xfrm>
                    <a:prstGeom prst="rect">
                      <a:avLst/>
                    </a:prstGeom>
                  </pic:spPr>
                </pic:pic>
              </a:graphicData>
            </a:graphic>
            <wp14:sizeRelH relativeFrom="page">
              <wp14:pctWidth>0</wp14:pctWidth>
            </wp14:sizeRelH>
            <wp14:sizeRelV relativeFrom="page">
              <wp14:pctHeight>0</wp14:pctHeight>
            </wp14:sizeRelV>
          </wp:anchor>
        </w:drawing>
      </w:r>
    </w:p>
    <w:p w14:paraId="0A386E1B" w14:textId="286F3452" w:rsidR="00E40256" w:rsidRPr="00B96F41" w:rsidRDefault="00E40256" w:rsidP="003732FD">
      <w:pPr>
        <w:jc w:val="right"/>
        <w:rPr>
          <w:rFonts w:ascii="Arial" w:hAnsi="Arial" w:cs="Arial"/>
          <w:color w:val="000000" w:themeColor="text1"/>
          <w:sz w:val="18"/>
          <w:szCs w:val="18"/>
          <w:lang w:val="fr-FR"/>
        </w:rPr>
      </w:pPr>
      <w:r w:rsidRPr="00B96F41">
        <w:rPr>
          <w:rFonts w:ascii="Arial" w:hAnsi="Arial" w:cs="Arial"/>
          <w:color w:val="000000" w:themeColor="text1"/>
          <w:sz w:val="18"/>
          <w:szCs w:val="18"/>
          <w:bdr w:val="none" w:sz="0" w:space="0" w:color="auto" w:frame="1"/>
          <w:lang w:val="fr-FR"/>
        </w:rPr>
        <w:t>Abidjan, Côte d'Ivoire</w:t>
      </w:r>
      <w:r w:rsidRPr="00B96F41">
        <w:rPr>
          <w:rStyle w:val="apple-converted-space"/>
          <w:rFonts w:ascii="Arial" w:hAnsi="Arial" w:cs="Arial"/>
          <w:color w:val="000000" w:themeColor="text1"/>
          <w:sz w:val="18"/>
          <w:szCs w:val="18"/>
          <w:bdr w:val="none" w:sz="0" w:space="0" w:color="auto" w:frame="1"/>
          <w:lang w:val="fr-FR"/>
        </w:rPr>
        <w:t> </w:t>
      </w:r>
      <w:r w:rsidRPr="00B96F41">
        <w:rPr>
          <w:rFonts w:ascii="Arial" w:hAnsi="Arial" w:cs="Arial"/>
          <w:color w:val="000000" w:themeColor="text1"/>
          <w:sz w:val="18"/>
          <w:szCs w:val="18"/>
          <w:bdr w:val="none" w:sz="0" w:space="0" w:color="auto" w:frame="1"/>
          <w:lang w:val="fr-FR"/>
        </w:rPr>
        <w:t>- Immeuble Nabil, 1er étage</w:t>
      </w:r>
    </w:p>
    <w:p w14:paraId="31E4BCB4" w14:textId="10278390" w:rsidR="00E40256" w:rsidRPr="00B96F41" w:rsidRDefault="00E40256" w:rsidP="003732FD">
      <w:pPr>
        <w:pStyle w:val="xelementtoproof"/>
        <w:spacing w:before="0" w:beforeAutospacing="0" w:after="0" w:afterAutospacing="0" w:line="231" w:lineRule="atLeast"/>
        <w:jc w:val="right"/>
        <w:rPr>
          <w:rFonts w:ascii="Arial" w:hAnsi="Arial" w:cs="Arial"/>
          <w:color w:val="000000" w:themeColor="text1"/>
          <w:sz w:val="18"/>
          <w:szCs w:val="18"/>
          <w:lang w:val="fr-FR"/>
        </w:rPr>
      </w:pPr>
      <w:r w:rsidRPr="00B96F41">
        <w:rPr>
          <w:rFonts w:ascii="Arial" w:hAnsi="Arial" w:cs="Arial"/>
          <w:color w:val="000000" w:themeColor="text1"/>
          <w:sz w:val="18"/>
          <w:szCs w:val="18"/>
          <w:bdr w:val="none" w:sz="0" w:space="0" w:color="auto" w:frame="1"/>
          <w:lang w:val="fr-FR"/>
        </w:rPr>
        <w:t xml:space="preserve">Rue du commerce </w:t>
      </w:r>
      <w:r w:rsidR="00F517EF" w:rsidRPr="00B96F41">
        <w:rPr>
          <w:rFonts w:ascii="Arial" w:hAnsi="Arial" w:cs="Arial"/>
          <w:color w:val="000000" w:themeColor="text1"/>
          <w:sz w:val="18"/>
          <w:szCs w:val="18"/>
          <w:bdr w:val="none" w:sz="0" w:space="0" w:color="auto" w:frame="1"/>
          <w:lang w:val="fr-FR"/>
        </w:rPr>
        <w:br/>
      </w:r>
      <w:r w:rsidRPr="00B96F41">
        <w:rPr>
          <w:rFonts w:ascii="Arial" w:hAnsi="Arial" w:cs="Arial"/>
          <w:color w:val="000000" w:themeColor="text1"/>
          <w:sz w:val="18"/>
          <w:szCs w:val="18"/>
          <w:bdr w:val="none" w:sz="0" w:space="0" w:color="auto" w:frame="1"/>
          <w:lang w:val="fr-FR"/>
        </w:rPr>
        <w:t>Plateau 01 BP 12721 Abidjan 01</w:t>
      </w:r>
    </w:p>
    <w:p w14:paraId="36BF1C56" w14:textId="77777777" w:rsidR="00E40256" w:rsidRPr="00B96F41" w:rsidRDefault="00E40256" w:rsidP="00E40256">
      <w:pPr>
        <w:rPr>
          <w:lang w:val="fr-FR"/>
        </w:rPr>
      </w:pPr>
    </w:p>
    <w:p w14:paraId="4E4A156B" w14:textId="77777777" w:rsidR="00F517EF" w:rsidRPr="00B96F41" w:rsidRDefault="00F517EF" w:rsidP="00E40256">
      <w:pPr>
        <w:rPr>
          <w:lang w:val="fr-FR"/>
        </w:rPr>
      </w:pPr>
    </w:p>
    <w:p w14:paraId="6EA58684" w14:textId="77777777" w:rsidR="001E4B71" w:rsidRPr="001E4B71" w:rsidRDefault="00D413C1" w:rsidP="001E4B71">
      <w:pPr>
        <w:rPr>
          <w:rFonts w:eastAsia="Times New Roman" w:cstheme="minorHAnsi"/>
          <w:kern w:val="0"/>
          <w:lang w:eastAsia="en-GB"/>
          <w14:ligatures w14:val="none"/>
        </w:rPr>
      </w:pPr>
      <w:r>
        <w:rPr>
          <w:rFonts w:eastAsia="Times New Roman" w:cstheme="minorHAnsi"/>
          <w:noProof/>
          <w:kern w:val="0"/>
          <w:lang w:eastAsia="en-GB"/>
        </w:rPr>
        <w:pict w14:anchorId="21CDC064">
          <v:rect id="_x0000_i1030" alt="" style="width:451.3pt;height:.05pt;mso-width-percent:0;mso-height-percent:0;mso-width-percent:0;mso-height-percent:0" o:hralign="center" o:hrstd="t" o:hr="t" fillcolor="#a0a0a0" stroked="f"/>
        </w:pict>
      </w:r>
    </w:p>
    <w:p w14:paraId="5F2663DF" w14:textId="77777777" w:rsidR="001E4B71" w:rsidRPr="001E4B71" w:rsidRDefault="001E4B71" w:rsidP="001E4B71">
      <w:pPr>
        <w:spacing w:before="100" w:beforeAutospacing="1" w:after="100" w:afterAutospacing="1"/>
        <w:rPr>
          <w:rFonts w:eastAsia="Times New Roman" w:cstheme="minorHAnsi"/>
          <w:color w:val="000000"/>
          <w:kern w:val="0"/>
          <w:lang w:eastAsia="en-GB"/>
          <w14:ligatures w14:val="none"/>
        </w:rPr>
      </w:pPr>
      <w:r w:rsidRPr="001E4B71">
        <w:rPr>
          <w:rFonts w:eastAsia="Times New Roman" w:cstheme="minorHAnsi"/>
          <w:b/>
          <w:bCs/>
          <w:color w:val="000000"/>
          <w:kern w:val="0"/>
          <w:lang w:eastAsia="en-GB"/>
          <w14:ligatures w14:val="none"/>
        </w:rPr>
        <w:t>Position:</w:t>
      </w:r>
      <w:r w:rsidRPr="001E4B71">
        <w:rPr>
          <w:rFonts w:eastAsia="Times New Roman" w:cstheme="minorHAnsi"/>
          <w:color w:val="000000"/>
          <w:kern w:val="0"/>
          <w:lang w:eastAsia="en-GB"/>
          <w14:ligatures w14:val="none"/>
        </w:rPr>
        <w:t> Brand Manager</w:t>
      </w:r>
      <w:r w:rsidRPr="001E4B71">
        <w:rPr>
          <w:rFonts w:eastAsia="Times New Roman" w:cstheme="minorHAnsi"/>
          <w:color w:val="000000"/>
          <w:kern w:val="0"/>
          <w:lang w:eastAsia="en-GB"/>
          <w14:ligatures w14:val="none"/>
        </w:rPr>
        <w:br/>
      </w:r>
      <w:r w:rsidRPr="001E4B71">
        <w:rPr>
          <w:rFonts w:eastAsia="Times New Roman" w:cstheme="minorHAnsi"/>
          <w:b/>
          <w:bCs/>
          <w:color w:val="000000"/>
          <w:kern w:val="0"/>
          <w:lang w:eastAsia="en-GB"/>
          <w14:ligatures w14:val="none"/>
        </w:rPr>
        <w:t>Location:</w:t>
      </w:r>
      <w:r w:rsidRPr="001E4B71">
        <w:rPr>
          <w:rFonts w:eastAsia="Times New Roman" w:cstheme="minorHAnsi"/>
          <w:color w:val="000000"/>
          <w:kern w:val="0"/>
          <w:lang w:eastAsia="en-GB"/>
          <w14:ligatures w14:val="none"/>
        </w:rPr>
        <w:t xml:space="preserve"> Côte </w:t>
      </w:r>
      <w:r w:rsidRPr="00C358EA">
        <w:rPr>
          <w:rFonts w:eastAsia="Times New Roman" w:cstheme="minorHAnsi"/>
          <w:color w:val="000000" w:themeColor="text1"/>
          <w:kern w:val="0"/>
          <w:lang w:eastAsia="en-GB"/>
          <w14:ligatures w14:val="none"/>
        </w:rPr>
        <w:t>d’Ivoire, on-site</w:t>
      </w:r>
      <w:r w:rsidRPr="001E4B71">
        <w:rPr>
          <w:rFonts w:eastAsia="Times New Roman" w:cstheme="minorHAnsi"/>
          <w:color w:val="000000"/>
          <w:kern w:val="0"/>
          <w:lang w:eastAsia="en-GB"/>
          <w14:ligatures w14:val="none"/>
        </w:rPr>
        <w:br/>
      </w:r>
      <w:r w:rsidRPr="001E4B71">
        <w:rPr>
          <w:rFonts w:eastAsia="Times New Roman" w:cstheme="minorHAnsi"/>
          <w:b/>
          <w:bCs/>
          <w:color w:val="000000"/>
          <w:kern w:val="0"/>
          <w:lang w:eastAsia="en-GB"/>
          <w14:ligatures w14:val="none"/>
        </w:rPr>
        <w:t>Reports to:</w:t>
      </w:r>
      <w:r w:rsidRPr="001E4B71">
        <w:rPr>
          <w:rFonts w:eastAsia="Times New Roman" w:cstheme="minorHAnsi"/>
          <w:color w:val="000000"/>
          <w:kern w:val="0"/>
          <w:lang w:eastAsia="en-GB"/>
          <w14:ligatures w14:val="none"/>
        </w:rPr>
        <w:t> CEO</w:t>
      </w:r>
    </w:p>
    <w:p w14:paraId="5ED24DD5" w14:textId="77777777" w:rsidR="001E4B71" w:rsidRPr="001E4B71" w:rsidRDefault="00D413C1" w:rsidP="001E4B71">
      <w:pPr>
        <w:rPr>
          <w:rFonts w:eastAsia="Times New Roman" w:cstheme="minorHAnsi"/>
          <w:kern w:val="0"/>
          <w:lang w:eastAsia="en-GB"/>
          <w14:ligatures w14:val="none"/>
        </w:rPr>
      </w:pPr>
      <w:r>
        <w:rPr>
          <w:rFonts w:eastAsia="Times New Roman" w:cstheme="minorHAnsi"/>
          <w:noProof/>
          <w:kern w:val="0"/>
          <w:lang w:eastAsia="en-GB"/>
        </w:rPr>
        <w:pict w14:anchorId="7765B679">
          <v:rect id="_x0000_i1029" alt="" style="width:451.3pt;height:.05pt;mso-width-percent:0;mso-height-percent:0;mso-width-percent:0;mso-height-percent:0" o:hralign="center" o:hrstd="t" o:hr="t" fillcolor="#a0a0a0" stroked="f"/>
        </w:pict>
      </w:r>
    </w:p>
    <w:p w14:paraId="4500CCD4" w14:textId="77777777" w:rsidR="001E4B71" w:rsidRPr="001E4B71" w:rsidRDefault="001E4B71" w:rsidP="001E4B71">
      <w:pPr>
        <w:spacing w:before="100" w:beforeAutospacing="1" w:after="100" w:afterAutospacing="1"/>
        <w:outlineLvl w:val="1"/>
        <w:rPr>
          <w:rFonts w:eastAsia="Times New Roman" w:cstheme="minorHAnsi"/>
          <w:b/>
          <w:bCs/>
          <w:color w:val="000000"/>
          <w:kern w:val="0"/>
          <w:sz w:val="36"/>
          <w:szCs w:val="36"/>
          <w:lang w:eastAsia="en-GB"/>
          <w14:ligatures w14:val="none"/>
        </w:rPr>
      </w:pPr>
      <w:r w:rsidRPr="001E4B71">
        <w:rPr>
          <w:rFonts w:eastAsia="Times New Roman" w:cstheme="minorHAnsi"/>
          <w:b/>
          <w:bCs/>
          <w:color w:val="000000"/>
          <w:kern w:val="0"/>
          <w:sz w:val="36"/>
          <w:szCs w:val="36"/>
          <w:lang w:eastAsia="en-GB"/>
          <w14:ligatures w14:val="none"/>
        </w:rPr>
        <w:t>ABOUT US</w:t>
      </w:r>
    </w:p>
    <w:p w14:paraId="3FB53DAB" w14:textId="77777777" w:rsidR="001E4B71" w:rsidRDefault="001E4B71" w:rsidP="001E4B71">
      <w:pPr>
        <w:spacing w:before="100" w:beforeAutospacing="1" w:after="100" w:afterAutospacing="1"/>
        <w:jc w:val="both"/>
        <w:rPr>
          <w:rFonts w:eastAsia="Times New Roman" w:cstheme="minorHAnsi"/>
          <w:color w:val="000000"/>
          <w:kern w:val="0"/>
          <w:lang w:eastAsia="en-GB"/>
          <w14:ligatures w14:val="none"/>
        </w:rPr>
      </w:pPr>
      <w:r w:rsidRPr="001E4B71">
        <w:rPr>
          <w:rFonts w:eastAsia="Times New Roman" w:cstheme="minorHAnsi"/>
          <w:color w:val="000000"/>
          <w:kern w:val="0"/>
          <w:lang w:eastAsia="en-GB"/>
          <w14:ligatures w14:val="none"/>
        </w:rPr>
        <w:t xml:space="preserve">Founded in 1865, </w:t>
      </w:r>
      <w:r w:rsidRPr="001E4B71">
        <w:rPr>
          <w:rFonts w:eastAsia="Times New Roman" w:cstheme="minorHAnsi"/>
          <w:b/>
          <w:bCs/>
          <w:color w:val="000000"/>
          <w:kern w:val="0"/>
          <w:lang w:eastAsia="en-GB"/>
          <w14:ligatures w14:val="none"/>
        </w:rPr>
        <w:t>Weitnauer Group</w:t>
      </w:r>
      <w:r w:rsidRPr="001E4B71">
        <w:rPr>
          <w:rFonts w:eastAsia="Times New Roman" w:cstheme="minorHAnsi"/>
          <w:color w:val="000000"/>
          <w:kern w:val="0"/>
          <w:lang w:eastAsia="en-GB"/>
          <w14:ligatures w14:val="none"/>
        </w:rPr>
        <w:t xml:space="preserve"> is a Swiss-based global distributor active in 40+ markets, partnering with </w:t>
      </w:r>
      <w:r w:rsidRPr="001E4B71">
        <w:rPr>
          <w:rFonts w:eastAsia="Times New Roman" w:cstheme="minorHAnsi"/>
          <w:b/>
          <w:bCs/>
          <w:color w:val="000000"/>
          <w:kern w:val="0"/>
          <w:lang w:eastAsia="en-GB"/>
          <w14:ligatures w14:val="none"/>
        </w:rPr>
        <w:t>premium brands across tobacco, spirits, perfume &amp; cosmetics, confectionery, and lifestyle</w:t>
      </w:r>
      <w:r w:rsidRPr="001E4B71">
        <w:rPr>
          <w:rFonts w:eastAsia="Times New Roman" w:cstheme="minorHAnsi"/>
          <w:color w:val="000000"/>
          <w:kern w:val="0"/>
          <w:lang w:eastAsia="en-GB"/>
          <w14:ligatures w14:val="none"/>
        </w:rPr>
        <w:t>. We support brands locally with high-performance commercial and retail execution. Fast-paced, international, collaborative.</w:t>
      </w:r>
      <w:r w:rsidR="00D413C1">
        <w:rPr>
          <w:rFonts w:eastAsia="Times New Roman" w:cstheme="minorHAnsi"/>
          <w:noProof/>
          <w:kern w:val="0"/>
          <w:lang w:eastAsia="en-GB"/>
        </w:rPr>
        <w:pict w14:anchorId="7AFF1C95">
          <v:rect id="_x0000_i1028" alt="" style="width:451.3pt;height:.05pt;mso-width-percent:0;mso-height-percent:0;mso-width-percent:0;mso-height-percent:0" o:hralign="center" o:hrstd="t" o:hr="t" fillcolor="#a0a0a0" stroked="f"/>
        </w:pict>
      </w:r>
    </w:p>
    <w:p w14:paraId="2F15CA3C" w14:textId="62A06E52" w:rsidR="001E4B71" w:rsidRPr="001E4B71" w:rsidRDefault="001E4B71" w:rsidP="001E4B71">
      <w:pPr>
        <w:spacing w:before="100" w:beforeAutospacing="1" w:after="100" w:afterAutospacing="1"/>
        <w:jc w:val="both"/>
        <w:rPr>
          <w:rFonts w:eastAsia="Times New Roman" w:cstheme="minorHAnsi"/>
          <w:color w:val="000000"/>
          <w:kern w:val="0"/>
          <w:lang w:eastAsia="en-GB"/>
          <w14:ligatures w14:val="none"/>
        </w:rPr>
      </w:pPr>
      <w:r w:rsidRPr="001E4B71">
        <w:rPr>
          <w:rFonts w:eastAsia="Times New Roman" w:cstheme="minorHAnsi"/>
          <w:b/>
          <w:bCs/>
          <w:color w:val="000000"/>
          <w:kern w:val="0"/>
          <w:sz w:val="36"/>
          <w:szCs w:val="36"/>
          <w:lang w:eastAsia="en-GB"/>
          <w14:ligatures w14:val="none"/>
        </w:rPr>
        <w:t>ABOUT THE ROLE</w:t>
      </w:r>
    </w:p>
    <w:p w14:paraId="1152AAA1" w14:textId="30E81D7D" w:rsidR="001E4B71" w:rsidRDefault="001E4B71" w:rsidP="001E4B71">
      <w:pPr>
        <w:spacing w:before="100" w:beforeAutospacing="1" w:after="100" w:afterAutospacing="1"/>
        <w:jc w:val="both"/>
        <w:rPr>
          <w:rFonts w:eastAsia="Times New Roman" w:cstheme="minorHAnsi"/>
          <w:color w:val="000000"/>
          <w:kern w:val="0"/>
          <w:lang w:eastAsia="en-GB"/>
          <w14:ligatures w14:val="none"/>
        </w:rPr>
      </w:pPr>
      <w:r w:rsidRPr="001E4B71">
        <w:rPr>
          <w:rFonts w:eastAsia="Times New Roman" w:cstheme="minorHAnsi"/>
          <w:color w:val="000000"/>
          <w:kern w:val="0"/>
          <w:lang w:eastAsia="en-GB"/>
          <w14:ligatures w14:val="none"/>
        </w:rPr>
        <w:t xml:space="preserve">We are hiring a motivated </w:t>
      </w:r>
      <w:r w:rsidRPr="001E4B71">
        <w:rPr>
          <w:rFonts w:eastAsia="Times New Roman" w:cstheme="minorHAnsi"/>
          <w:b/>
          <w:bCs/>
          <w:color w:val="000000"/>
          <w:kern w:val="0"/>
          <w:lang w:eastAsia="en-GB"/>
          <w14:ligatures w14:val="none"/>
        </w:rPr>
        <w:t>Brand Manager</w:t>
      </w:r>
      <w:r w:rsidRPr="001E4B71">
        <w:rPr>
          <w:rFonts w:eastAsia="Times New Roman" w:cstheme="minorHAnsi"/>
          <w:color w:val="000000"/>
          <w:kern w:val="0"/>
          <w:lang w:eastAsia="en-GB"/>
          <w14:ligatures w14:val="none"/>
        </w:rPr>
        <w:t xml:space="preserve"> for our Africa division, working closely with internal stakeholders and one of our </w:t>
      </w:r>
      <w:r w:rsidRPr="001E4B71">
        <w:rPr>
          <w:rFonts w:eastAsia="Times New Roman" w:cstheme="minorHAnsi"/>
          <w:b/>
          <w:bCs/>
          <w:color w:val="000000"/>
          <w:kern w:val="0"/>
          <w:lang w:eastAsia="en-GB"/>
          <w14:ligatures w14:val="none"/>
        </w:rPr>
        <w:t>key premium suppliers</w:t>
      </w:r>
      <w:r w:rsidRPr="001E4B71">
        <w:rPr>
          <w:rFonts w:eastAsia="Times New Roman" w:cstheme="minorHAnsi"/>
          <w:color w:val="000000"/>
          <w:kern w:val="0"/>
          <w:lang w:eastAsia="en-GB"/>
          <w14:ligatures w14:val="none"/>
        </w:rPr>
        <w:t>. You will lead the brand’s commercial results, visibility, and strategic direction, ensuring that every marketing activation delivers measurable business impact. An essential part of the role is building capability on the ground by supporting</w:t>
      </w:r>
      <w:r w:rsidR="00397EB8">
        <w:rPr>
          <w:rFonts w:eastAsia="Times New Roman" w:cstheme="minorHAnsi"/>
          <w:color w:val="000000"/>
          <w:kern w:val="0"/>
          <w:lang w:eastAsia="en-GB"/>
          <w14:ligatures w14:val="none"/>
        </w:rPr>
        <w:t xml:space="preserve"> Sales, Training &amp;</w:t>
      </w:r>
      <w:r w:rsidRPr="001E4B71">
        <w:rPr>
          <w:rFonts w:eastAsia="Times New Roman" w:cstheme="minorHAnsi"/>
          <w:color w:val="000000"/>
          <w:kern w:val="0"/>
          <w:lang w:eastAsia="en-GB"/>
          <w14:ligatures w14:val="none"/>
        </w:rPr>
        <w:t xml:space="preserve"> Beauty Advisor</w:t>
      </w:r>
      <w:r w:rsidR="00397EB8">
        <w:rPr>
          <w:rFonts w:eastAsia="Times New Roman" w:cstheme="minorHAnsi"/>
          <w:color w:val="000000"/>
          <w:kern w:val="0"/>
          <w:lang w:eastAsia="en-GB"/>
          <w14:ligatures w14:val="none"/>
        </w:rPr>
        <w:t xml:space="preserve"> teams</w:t>
      </w:r>
      <w:r w:rsidRPr="001E4B71">
        <w:rPr>
          <w:rFonts w:eastAsia="Times New Roman" w:cstheme="minorHAnsi"/>
          <w:color w:val="000000"/>
          <w:kern w:val="0"/>
          <w:lang w:eastAsia="en-GB"/>
          <w14:ligatures w14:val="none"/>
        </w:rPr>
        <w:t xml:space="preserve"> and strengthening service excellence.</w:t>
      </w:r>
      <w:r w:rsidR="00D413C1">
        <w:rPr>
          <w:rFonts w:eastAsia="Times New Roman" w:cstheme="minorHAnsi"/>
          <w:noProof/>
          <w:kern w:val="0"/>
          <w:lang w:eastAsia="en-GB"/>
        </w:rPr>
        <w:pict w14:anchorId="1DEFB3A5">
          <v:rect id="_x0000_i1027" alt="" style="width:451.3pt;height:.05pt;mso-width-percent:0;mso-height-percent:0;mso-width-percent:0;mso-height-percent:0" o:hralign="center" o:hrstd="t" o:hr="t" fillcolor="#a0a0a0" stroked="f"/>
        </w:pict>
      </w:r>
    </w:p>
    <w:p w14:paraId="375979E9" w14:textId="6ED23546" w:rsidR="001E4B71" w:rsidRPr="001E4B71" w:rsidRDefault="001E4B71" w:rsidP="001E4B71">
      <w:pPr>
        <w:spacing w:before="100" w:beforeAutospacing="1" w:after="100" w:afterAutospacing="1"/>
        <w:jc w:val="both"/>
        <w:rPr>
          <w:rFonts w:eastAsia="Times New Roman" w:cstheme="minorHAnsi"/>
          <w:color w:val="000000"/>
          <w:kern w:val="0"/>
          <w:lang w:eastAsia="en-GB"/>
          <w14:ligatures w14:val="none"/>
        </w:rPr>
      </w:pPr>
      <w:r w:rsidRPr="001E4B71">
        <w:rPr>
          <w:rFonts w:eastAsia="Times New Roman" w:cstheme="minorHAnsi"/>
          <w:b/>
          <w:bCs/>
          <w:color w:val="000000"/>
          <w:kern w:val="0"/>
          <w:sz w:val="36"/>
          <w:szCs w:val="36"/>
          <w:lang w:eastAsia="en-GB"/>
          <w14:ligatures w14:val="none"/>
        </w:rPr>
        <w:t>KEY RESPONSIBILITIES</w:t>
      </w:r>
    </w:p>
    <w:p w14:paraId="7EA6A7F2" w14:textId="77777777" w:rsidR="001E4B71" w:rsidRPr="001E4B71" w:rsidRDefault="001E4B71" w:rsidP="001E4B71">
      <w:pPr>
        <w:spacing w:before="100" w:beforeAutospacing="1" w:after="100" w:afterAutospacing="1"/>
        <w:outlineLvl w:val="2"/>
        <w:rPr>
          <w:rFonts w:eastAsia="Times New Roman" w:cstheme="minorHAnsi"/>
          <w:b/>
          <w:bCs/>
          <w:color w:val="000000"/>
          <w:kern w:val="0"/>
          <w:sz w:val="27"/>
          <w:szCs w:val="27"/>
          <w:lang w:eastAsia="en-GB"/>
          <w14:ligatures w14:val="none"/>
        </w:rPr>
      </w:pPr>
      <w:r w:rsidRPr="001E4B71">
        <w:rPr>
          <w:rFonts w:eastAsia="Times New Roman" w:cstheme="minorHAnsi"/>
          <w:b/>
          <w:bCs/>
          <w:color w:val="000000"/>
          <w:kern w:val="0"/>
          <w:sz w:val="27"/>
          <w:szCs w:val="27"/>
          <w:lang w:eastAsia="en-GB"/>
          <w14:ligatures w14:val="none"/>
        </w:rPr>
        <w:t>1. Brand Strategy &amp; Planning</w:t>
      </w:r>
    </w:p>
    <w:p w14:paraId="1C42665D" w14:textId="2B68A10E" w:rsidR="001E4B71" w:rsidRPr="001E4B71" w:rsidRDefault="001E4B71" w:rsidP="001E4B71">
      <w:pPr>
        <w:spacing w:before="100" w:beforeAutospacing="1" w:after="100" w:afterAutospacing="1"/>
        <w:rPr>
          <w:rFonts w:eastAsia="Times New Roman" w:cstheme="minorHAnsi"/>
          <w:color w:val="000000"/>
          <w:kern w:val="0"/>
          <w:lang w:eastAsia="en-GB"/>
          <w14:ligatures w14:val="none"/>
        </w:rPr>
      </w:pPr>
      <w:r w:rsidRPr="001E4B71">
        <w:rPr>
          <w:rFonts w:eastAsia="Times New Roman" w:cstheme="minorHAnsi"/>
          <w:color w:val="000000"/>
          <w:kern w:val="0"/>
          <w:lang w:eastAsia="en-GB"/>
          <w14:ligatures w14:val="none"/>
        </w:rPr>
        <w:t>• Build and implement the annual brand plan in accordance with regional and global guidelines</w:t>
      </w:r>
      <w:r w:rsidRPr="001E4B71">
        <w:rPr>
          <w:rFonts w:eastAsia="Times New Roman" w:cstheme="minorHAnsi"/>
          <w:color w:val="000000"/>
          <w:kern w:val="0"/>
          <w:lang w:eastAsia="en-GB"/>
          <w14:ligatures w14:val="none"/>
        </w:rPr>
        <w:br/>
        <w:t>• Lead product launches, animations, and 360-degree marketing activations with clear commercial objectives</w:t>
      </w:r>
      <w:r w:rsidRPr="001E4B71">
        <w:rPr>
          <w:rFonts w:eastAsia="Times New Roman" w:cstheme="minorHAnsi"/>
          <w:color w:val="000000"/>
          <w:kern w:val="0"/>
          <w:lang w:eastAsia="en-GB"/>
          <w14:ligatures w14:val="none"/>
        </w:rPr>
        <w:br/>
        <w:t>• Monitor market dynamics, competitive activities, and consumer behaviour to adjust strategy when needed in line with global brand direction</w:t>
      </w:r>
    </w:p>
    <w:p w14:paraId="60D3F0D1" w14:textId="77777777" w:rsidR="001E4B71" w:rsidRPr="001E4B71" w:rsidRDefault="001E4B71" w:rsidP="001E4B71">
      <w:pPr>
        <w:spacing w:before="100" w:beforeAutospacing="1" w:after="100" w:afterAutospacing="1"/>
        <w:outlineLvl w:val="2"/>
        <w:rPr>
          <w:rFonts w:eastAsia="Times New Roman" w:cstheme="minorHAnsi"/>
          <w:b/>
          <w:bCs/>
          <w:color w:val="000000"/>
          <w:kern w:val="0"/>
          <w:sz w:val="27"/>
          <w:szCs w:val="27"/>
          <w:lang w:eastAsia="en-GB"/>
          <w14:ligatures w14:val="none"/>
        </w:rPr>
      </w:pPr>
      <w:r w:rsidRPr="001E4B71">
        <w:rPr>
          <w:rFonts w:eastAsia="Times New Roman" w:cstheme="minorHAnsi"/>
          <w:b/>
          <w:bCs/>
          <w:color w:val="000000"/>
          <w:kern w:val="0"/>
          <w:sz w:val="27"/>
          <w:szCs w:val="27"/>
          <w:lang w:eastAsia="en-GB"/>
          <w14:ligatures w14:val="none"/>
        </w:rPr>
        <w:t>2. Commercial &amp; Sales Performance</w:t>
      </w:r>
    </w:p>
    <w:p w14:paraId="3DCA6B93" w14:textId="77777777" w:rsidR="001E4B71" w:rsidRPr="001E4B71" w:rsidRDefault="001E4B71" w:rsidP="001E4B71">
      <w:pPr>
        <w:spacing w:before="100" w:beforeAutospacing="1" w:after="100" w:afterAutospacing="1"/>
        <w:rPr>
          <w:rFonts w:eastAsia="Times New Roman" w:cstheme="minorHAnsi"/>
          <w:color w:val="000000"/>
          <w:kern w:val="0"/>
          <w:lang w:eastAsia="en-GB"/>
          <w14:ligatures w14:val="none"/>
        </w:rPr>
      </w:pPr>
      <w:r w:rsidRPr="001E4B71">
        <w:rPr>
          <w:rFonts w:eastAsia="Times New Roman" w:cstheme="minorHAnsi"/>
          <w:color w:val="000000"/>
          <w:kern w:val="0"/>
          <w:lang w:eastAsia="en-GB"/>
          <w14:ligatures w14:val="none"/>
        </w:rPr>
        <w:t>• Drive commercial performance across key accounts and retail partners</w:t>
      </w:r>
      <w:r w:rsidRPr="001E4B71">
        <w:rPr>
          <w:rFonts w:eastAsia="Times New Roman" w:cstheme="minorHAnsi"/>
          <w:color w:val="000000"/>
          <w:kern w:val="0"/>
          <w:lang w:eastAsia="en-GB"/>
          <w14:ligatures w14:val="none"/>
        </w:rPr>
        <w:br/>
        <w:t>• Collaborate with the Sales team on sell-out plans, retailer-specific action plans, and demand forecasts</w:t>
      </w:r>
      <w:r w:rsidRPr="001E4B71">
        <w:rPr>
          <w:rFonts w:eastAsia="Times New Roman" w:cstheme="minorHAnsi"/>
          <w:color w:val="000000"/>
          <w:kern w:val="0"/>
          <w:lang w:eastAsia="en-GB"/>
          <w14:ligatures w14:val="none"/>
        </w:rPr>
        <w:br/>
      </w:r>
      <w:r w:rsidRPr="001E4B71">
        <w:rPr>
          <w:rFonts w:eastAsia="Times New Roman" w:cstheme="minorHAnsi"/>
          <w:color w:val="000000"/>
          <w:kern w:val="0"/>
          <w:lang w:eastAsia="en-GB"/>
          <w14:ligatures w14:val="none"/>
        </w:rPr>
        <w:lastRenderedPageBreak/>
        <w:t>• Optimize assortments and ensure healthy stock rotation through regular performance reviews and insights</w:t>
      </w:r>
      <w:r w:rsidRPr="001E4B71">
        <w:rPr>
          <w:rFonts w:eastAsia="Times New Roman" w:cstheme="minorHAnsi"/>
          <w:color w:val="000000"/>
          <w:kern w:val="0"/>
          <w:lang w:eastAsia="en-GB"/>
          <w14:ligatures w14:val="none"/>
        </w:rPr>
        <w:br/>
        <w:t>• Track, analyse, and report business indicators such as sell-out, stock levels, category growth, and SKU performance</w:t>
      </w:r>
      <w:r w:rsidRPr="001E4B71">
        <w:rPr>
          <w:rFonts w:eastAsia="Times New Roman" w:cstheme="minorHAnsi"/>
          <w:color w:val="000000"/>
          <w:kern w:val="0"/>
          <w:lang w:eastAsia="en-GB"/>
          <w14:ligatures w14:val="none"/>
        </w:rPr>
        <w:br/>
        <w:t>• Identify commercial opportunities and lead initiatives that support revenue growth</w:t>
      </w:r>
    </w:p>
    <w:p w14:paraId="198DC497" w14:textId="77777777" w:rsidR="001E4B71" w:rsidRPr="001E4B71" w:rsidRDefault="001E4B71" w:rsidP="001E4B71">
      <w:pPr>
        <w:spacing w:before="100" w:beforeAutospacing="1" w:after="100" w:afterAutospacing="1"/>
        <w:outlineLvl w:val="2"/>
        <w:rPr>
          <w:rFonts w:eastAsia="Times New Roman" w:cstheme="minorHAnsi"/>
          <w:b/>
          <w:bCs/>
          <w:color w:val="000000"/>
          <w:kern w:val="0"/>
          <w:sz w:val="27"/>
          <w:szCs w:val="27"/>
          <w:lang w:eastAsia="en-GB"/>
          <w14:ligatures w14:val="none"/>
        </w:rPr>
      </w:pPr>
      <w:r w:rsidRPr="001E4B71">
        <w:rPr>
          <w:rFonts w:eastAsia="Times New Roman" w:cstheme="minorHAnsi"/>
          <w:b/>
          <w:bCs/>
          <w:color w:val="000000"/>
          <w:kern w:val="0"/>
          <w:sz w:val="27"/>
          <w:szCs w:val="27"/>
          <w:lang w:eastAsia="en-GB"/>
          <w14:ligatures w14:val="none"/>
        </w:rPr>
        <w:t>3. Retail &amp; In-Store Execution</w:t>
      </w:r>
    </w:p>
    <w:p w14:paraId="6EBB94B1" w14:textId="77777777" w:rsidR="001E4B71" w:rsidRPr="001E4B71" w:rsidRDefault="001E4B71" w:rsidP="001E4B71">
      <w:pPr>
        <w:spacing w:before="100" w:beforeAutospacing="1" w:after="100" w:afterAutospacing="1"/>
        <w:rPr>
          <w:rFonts w:eastAsia="Times New Roman" w:cstheme="minorHAnsi"/>
          <w:color w:val="000000"/>
          <w:kern w:val="0"/>
          <w:lang w:eastAsia="en-GB"/>
          <w14:ligatures w14:val="none"/>
        </w:rPr>
      </w:pPr>
      <w:r w:rsidRPr="001E4B71">
        <w:rPr>
          <w:rFonts w:eastAsia="Times New Roman" w:cstheme="minorHAnsi"/>
          <w:color w:val="000000"/>
          <w:kern w:val="0"/>
          <w:lang w:eastAsia="en-GB"/>
          <w14:ligatures w14:val="none"/>
        </w:rPr>
        <w:t>• Ensure flawless execution of brand guidelines across all retail environments</w:t>
      </w:r>
      <w:r w:rsidRPr="001E4B71">
        <w:rPr>
          <w:rFonts w:eastAsia="Times New Roman" w:cstheme="minorHAnsi"/>
          <w:color w:val="000000"/>
          <w:kern w:val="0"/>
          <w:lang w:eastAsia="en-GB"/>
          <w14:ligatures w14:val="none"/>
        </w:rPr>
        <w:br/>
        <w:t>• Oversee visual merchandising compliance and counter standards</w:t>
      </w:r>
      <w:r w:rsidRPr="001E4B71">
        <w:rPr>
          <w:rFonts w:eastAsia="Times New Roman" w:cstheme="minorHAnsi"/>
          <w:color w:val="000000"/>
          <w:kern w:val="0"/>
          <w:lang w:eastAsia="en-GB"/>
          <w14:ligatures w14:val="none"/>
        </w:rPr>
        <w:br/>
        <w:t>• Support retailers with tailored activation plans to strengthen visibility and conversion</w:t>
      </w:r>
    </w:p>
    <w:p w14:paraId="2D444137" w14:textId="77777777" w:rsidR="001E4B71" w:rsidRPr="001E4B71" w:rsidRDefault="001E4B71" w:rsidP="001E4B71">
      <w:pPr>
        <w:spacing w:before="100" w:beforeAutospacing="1" w:after="100" w:afterAutospacing="1"/>
        <w:outlineLvl w:val="2"/>
        <w:rPr>
          <w:rFonts w:eastAsia="Times New Roman" w:cstheme="minorHAnsi"/>
          <w:b/>
          <w:bCs/>
          <w:color w:val="000000"/>
          <w:kern w:val="0"/>
          <w:sz w:val="27"/>
          <w:szCs w:val="27"/>
          <w:lang w:eastAsia="en-GB"/>
          <w14:ligatures w14:val="none"/>
        </w:rPr>
      </w:pPr>
      <w:r w:rsidRPr="001E4B71">
        <w:rPr>
          <w:rFonts w:eastAsia="Times New Roman" w:cstheme="minorHAnsi"/>
          <w:b/>
          <w:bCs/>
          <w:color w:val="000000"/>
          <w:kern w:val="0"/>
          <w:sz w:val="27"/>
          <w:szCs w:val="27"/>
          <w:lang w:eastAsia="en-GB"/>
          <w14:ligatures w14:val="none"/>
        </w:rPr>
        <w:t>4. Training &amp; Team Support</w:t>
      </w:r>
    </w:p>
    <w:p w14:paraId="2E8698A6" w14:textId="684BD819" w:rsidR="001E4B71" w:rsidRPr="001E4B71" w:rsidRDefault="001E4B71" w:rsidP="001E4B71">
      <w:pPr>
        <w:spacing w:before="100" w:beforeAutospacing="1" w:after="100" w:afterAutospacing="1"/>
        <w:rPr>
          <w:rFonts w:eastAsia="Times New Roman" w:cstheme="minorHAnsi"/>
          <w:color w:val="000000"/>
          <w:kern w:val="0"/>
          <w:lang w:eastAsia="en-GB"/>
          <w14:ligatures w14:val="none"/>
        </w:rPr>
      </w:pPr>
      <w:r w:rsidRPr="001E4B71">
        <w:rPr>
          <w:rFonts w:eastAsia="Times New Roman" w:cstheme="minorHAnsi"/>
          <w:color w:val="000000"/>
          <w:kern w:val="0"/>
          <w:lang w:eastAsia="en-GB"/>
          <w14:ligatures w14:val="none"/>
        </w:rPr>
        <w:t>• Reinforce product knowledge and brand rituals during field visits</w:t>
      </w:r>
      <w:r w:rsidRPr="001E4B71">
        <w:rPr>
          <w:rFonts w:eastAsia="Times New Roman" w:cstheme="minorHAnsi"/>
          <w:color w:val="000000"/>
          <w:kern w:val="0"/>
          <w:lang w:eastAsia="en-GB"/>
          <w14:ligatures w14:val="none"/>
        </w:rPr>
        <w:br/>
        <w:t xml:space="preserve">• Guide and support </w:t>
      </w:r>
      <w:r w:rsidR="00117369">
        <w:rPr>
          <w:rFonts w:eastAsia="Times New Roman" w:cstheme="minorHAnsi"/>
          <w:color w:val="000000"/>
          <w:kern w:val="0"/>
          <w:lang w:eastAsia="en-GB"/>
          <w14:ligatures w14:val="none"/>
        </w:rPr>
        <w:t xml:space="preserve">Sales, Training, </w:t>
      </w:r>
      <w:r w:rsidRPr="001E4B71">
        <w:rPr>
          <w:rFonts w:eastAsia="Times New Roman" w:cstheme="minorHAnsi"/>
          <w:color w:val="000000"/>
          <w:kern w:val="0"/>
          <w:lang w:eastAsia="en-GB"/>
          <w14:ligatures w14:val="none"/>
        </w:rPr>
        <w:t>Beauty Advisor</w:t>
      </w:r>
      <w:r w:rsidR="00117369">
        <w:rPr>
          <w:rFonts w:eastAsia="Times New Roman" w:cstheme="minorHAnsi"/>
          <w:color w:val="000000"/>
          <w:kern w:val="0"/>
          <w:lang w:eastAsia="en-GB"/>
          <w14:ligatures w14:val="none"/>
        </w:rPr>
        <w:t xml:space="preserve"> teams</w:t>
      </w:r>
      <w:r w:rsidRPr="001E4B71">
        <w:rPr>
          <w:rFonts w:eastAsia="Times New Roman" w:cstheme="minorHAnsi"/>
          <w:color w:val="000000"/>
          <w:kern w:val="0"/>
          <w:lang w:eastAsia="en-GB"/>
          <w14:ligatures w14:val="none"/>
        </w:rPr>
        <w:t xml:space="preserve"> to elevate service and storytelling</w:t>
      </w:r>
      <w:r w:rsidRPr="001E4B71">
        <w:rPr>
          <w:rFonts w:eastAsia="Times New Roman" w:cstheme="minorHAnsi"/>
          <w:color w:val="000000"/>
          <w:kern w:val="0"/>
          <w:lang w:eastAsia="en-GB"/>
          <w14:ligatures w14:val="none"/>
        </w:rPr>
        <w:br/>
        <w:t>• Deliver product training sessions or hands-on coaching</w:t>
      </w:r>
      <w:r w:rsidRPr="001E4B71">
        <w:rPr>
          <w:rFonts w:eastAsia="Times New Roman" w:cstheme="minorHAnsi"/>
          <w:color w:val="000000"/>
          <w:kern w:val="0"/>
          <w:lang w:eastAsia="en-GB"/>
          <w14:ligatures w14:val="none"/>
        </w:rPr>
        <w:br/>
        <w:t>• Ensure field teams maintain a high level of expertise that supports both brand equity and commercial performance</w:t>
      </w:r>
    </w:p>
    <w:p w14:paraId="7C9ADE96" w14:textId="77777777" w:rsidR="001E4B71" w:rsidRPr="001E4B71" w:rsidRDefault="001E4B71" w:rsidP="001E4B71">
      <w:pPr>
        <w:spacing w:before="100" w:beforeAutospacing="1" w:after="100" w:afterAutospacing="1"/>
        <w:outlineLvl w:val="2"/>
        <w:rPr>
          <w:rFonts w:eastAsia="Times New Roman" w:cstheme="minorHAnsi"/>
          <w:b/>
          <w:bCs/>
          <w:color w:val="000000"/>
          <w:kern w:val="0"/>
          <w:sz w:val="27"/>
          <w:szCs w:val="27"/>
          <w:lang w:eastAsia="en-GB"/>
          <w14:ligatures w14:val="none"/>
        </w:rPr>
      </w:pPr>
      <w:r w:rsidRPr="001E4B71">
        <w:rPr>
          <w:rFonts w:eastAsia="Times New Roman" w:cstheme="minorHAnsi"/>
          <w:b/>
          <w:bCs/>
          <w:color w:val="000000"/>
          <w:kern w:val="0"/>
          <w:sz w:val="27"/>
          <w:szCs w:val="27"/>
          <w:lang w:eastAsia="en-GB"/>
          <w14:ligatures w14:val="none"/>
        </w:rPr>
        <w:t>5. Cross-Functional Collaboration</w:t>
      </w:r>
    </w:p>
    <w:p w14:paraId="5C5A08DE" w14:textId="77777777" w:rsidR="001E4B71" w:rsidRPr="001E4B71" w:rsidRDefault="001E4B71" w:rsidP="001E4B71">
      <w:pPr>
        <w:spacing w:before="100" w:beforeAutospacing="1" w:after="100" w:afterAutospacing="1"/>
        <w:rPr>
          <w:rFonts w:eastAsia="Times New Roman" w:cstheme="minorHAnsi"/>
          <w:color w:val="000000"/>
          <w:kern w:val="0"/>
          <w:lang w:eastAsia="en-GB"/>
          <w14:ligatures w14:val="none"/>
        </w:rPr>
      </w:pPr>
      <w:r w:rsidRPr="001E4B71">
        <w:rPr>
          <w:rFonts w:eastAsia="Times New Roman" w:cstheme="minorHAnsi"/>
          <w:color w:val="000000"/>
          <w:kern w:val="0"/>
          <w:lang w:eastAsia="en-GB"/>
          <w14:ligatures w14:val="none"/>
        </w:rPr>
        <w:t>• Work closely with Brand Marketing, Sales, Training, and Supply Chain teams</w:t>
      </w:r>
      <w:r w:rsidRPr="001E4B71">
        <w:rPr>
          <w:rFonts w:eastAsia="Times New Roman" w:cstheme="minorHAnsi"/>
          <w:color w:val="000000"/>
          <w:kern w:val="0"/>
          <w:lang w:eastAsia="en-GB"/>
          <w14:ligatures w14:val="none"/>
        </w:rPr>
        <w:br/>
        <w:t>• Coordinate with retailers on events, campaigns, and strategic projects</w:t>
      </w:r>
      <w:r w:rsidRPr="001E4B71">
        <w:rPr>
          <w:rFonts w:eastAsia="Times New Roman" w:cstheme="minorHAnsi"/>
          <w:color w:val="000000"/>
          <w:kern w:val="0"/>
          <w:lang w:eastAsia="en-GB"/>
          <w14:ligatures w14:val="none"/>
        </w:rPr>
        <w:br/>
        <w:t>• Manage brand assets and approvals, ensuring alignment with global standards</w:t>
      </w:r>
    </w:p>
    <w:p w14:paraId="0513078A" w14:textId="77777777" w:rsidR="001E4B71" w:rsidRPr="001E4B71" w:rsidRDefault="00D413C1" w:rsidP="001E4B71">
      <w:pPr>
        <w:rPr>
          <w:rFonts w:eastAsia="Times New Roman" w:cstheme="minorHAnsi"/>
          <w:kern w:val="0"/>
          <w:lang w:eastAsia="en-GB"/>
          <w14:ligatures w14:val="none"/>
        </w:rPr>
      </w:pPr>
      <w:r>
        <w:rPr>
          <w:rFonts w:eastAsia="Times New Roman" w:cstheme="minorHAnsi"/>
          <w:noProof/>
          <w:kern w:val="0"/>
          <w:lang w:eastAsia="en-GB"/>
        </w:rPr>
        <w:pict w14:anchorId="2B07FB61">
          <v:rect id="_x0000_i1026" alt="" style="width:451.3pt;height:.05pt;mso-width-percent:0;mso-height-percent:0;mso-width-percent:0;mso-height-percent:0" o:hralign="center" o:hrstd="t" o:hr="t" fillcolor="#a0a0a0" stroked="f"/>
        </w:pict>
      </w:r>
    </w:p>
    <w:p w14:paraId="4614F945" w14:textId="77777777" w:rsidR="001E4B71" w:rsidRPr="001E4B71" w:rsidRDefault="001E4B71" w:rsidP="001E4B71">
      <w:pPr>
        <w:spacing w:before="100" w:beforeAutospacing="1" w:after="100" w:afterAutospacing="1"/>
        <w:outlineLvl w:val="1"/>
        <w:rPr>
          <w:rFonts w:eastAsia="Times New Roman" w:cstheme="minorHAnsi"/>
          <w:b/>
          <w:bCs/>
          <w:color w:val="000000"/>
          <w:kern w:val="0"/>
          <w:sz w:val="36"/>
          <w:szCs w:val="36"/>
          <w:lang w:eastAsia="en-GB"/>
          <w14:ligatures w14:val="none"/>
        </w:rPr>
      </w:pPr>
      <w:r w:rsidRPr="001E4B71">
        <w:rPr>
          <w:rFonts w:eastAsia="Times New Roman" w:cstheme="minorHAnsi"/>
          <w:b/>
          <w:bCs/>
          <w:color w:val="000000"/>
          <w:kern w:val="0"/>
          <w:sz w:val="36"/>
          <w:szCs w:val="36"/>
          <w:lang w:eastAsia="en-GB"/>
          <w14:ligatures w14:val="none"/>
        </w:rPr>
        <w:t>YOUR PROFILE</w:t>
      </w:r>
    </w:p>
    <w:p w14:paraId="2DABB87D" w14:textId="77777777" w:rsidR="001E4B71" w:rsidRPr="001E4B71" w:rsidRDefault="001E4B71" w:rsidP="001E4B71">
      <w:pPr>
        <w:spacing w:before="100" w:beforeAutospacing="1" w:after="100" w:afterAutospacing="1"/>
        <w:rPr>
          <w:rFonts w:eastAsia="Times New Roman" w:cstheme="minorHAnsi"/>
          <w:color w:val="000000"/>
          <w:kern w:val="0"/>
          <w:lang w:eastAsia="en-GB"/>
          <w14:ligatures w14:val="none"/>
        </w:rPr>
      </w:pPr>
      <w:r w:rsidRPr="001E4B71">
        <w:rPr>
          <w:rFonts w:eastAsia="Times New Roman" w:cstheme="minorHAnsi"/>
          <w:color w:val="000000"/>
          <w:kern w:val="0"/>
          <w:lang w:eastAsia="en-GB"/>
          <w14:ligatures w14:val="none"/>
        </w:rPr>
        <w:t>• 5+ years of experience in brand management, trade marketing, or commercial roles</w:t>
      </w:r>
      <w:r w:rsidRPr="001E4B71">
        <w:rPr>
          <w:rFonts w:eastAsia="Times New Roman" w:cstheme="minorHAnsi"/>
          <w:color w:val="000000"/>
          <w:kern w:val="0"/>
          <w:lang w:eastAsia="en-GB"/>
          <w14:ligatures w14:val="none"/>
        </w:rPr>
        <w:br/>
        <w:t>• Fluency in French and English is required</w:t>
      </w:r>
      <w:r w:rsidRPr="001E4B71">
        <w:rPr>
          <w:rFonts w:eastAsia="Times New Roman" w:cstheme="minorHAnsi"/>
          <w:color w:val="000000"/>
          <w:kern w:val="0"/>
          <w:lang w:eastAsia="en-GB"/>
          <w14:ligatures w14:val="none"/>
        </w:rPr>
        <w:br/>
        <w:t>• Solid understanding of retail operations and luxury service standards</w:t>
      </w:r>
      <w:r w:rsidRPr="001E4B71">
        <w:rPr>
          <w:rFonts w:eastAsia="Times New Roman" w:cstheme="minorHAnsi"/>
          <w:color w:val="000000"/>
          <w:kern w:val="0"/>
          <w:lang w:eastAsia="en-GB"/>
          <w14:ligatures w14:val="none"/>
        </w:rPr>
        <w:br/>
        <w:t>• Highly organised, agile, and comfortable in fast-paced environments</w:t>
      </w:r>
      <w:r w:rsidRPr="001E4B71">
        <w:rPr>
          <w:rFonts w:eastAsia="Times New Roman" w:cstheme="minorHAnsi"/>
          <w:color w:val="000000"/>
          <w:kern w:val="0"/>
          <w:lang w:eastAsia="en-GB"/>
          <w14:ligatures w14:val="none"/>
        </w:rPr>
        <w:br/>
        <w:t>• Excellent communication, planning, and analytical skills</w:t>
      </w:r>
      <w:r w:rsidRPr="001E4B71">
        <w:rPr>
          <w:rFonts w:eastAsia="Times New Roman" w:cstheme="minorHAnsi"/>
          <w:color w:val="000000"/>
          <w:kern w:val="0"/>
          <w:lang w:eastAsia="en-GB"/>
          <w14:ligatures w14:val="none"/>
        </w:rPr>
        <w:br/>
        <w:t>• Strong commercial acumen with the ability to translate strategy into measurable results</w:t>
      </w:r>
      <w:r w:rsidRPr="001E4B71">
        <w:rPr>
          <w:rFonts w:eastAsia="Times New Roman" w:cstheme="minorHAnsi"/>
          <w:color w:val="000000"/>
          <w:kern w:val="0"/>
          <w:lang w:eastAsia="en-GB"/>
          <w14:ligatures w14:val="none"/>
        </w:rPr>
        <w:br/>
        <w:t>• Ability to support training initiatives and elevate field team performance</w:t>
      </w:r>
    </w:p>
    <w:p w14:paraId="2D36E782" w14:textId="77777777" w:rsidR="001E4B71" w:rsidRDefault="00D413C1" w:rsidP="001E4B71">
      <w:pPr>
        <w:rPr>
          <w:rFonts w:eastAsia="Times New Roman" w:cstheme="minorHAnsi"/>
          <w:kern w:val="0"/>
          <w:lang w:eastAsia="en-GB"/>
          <w14:ligatures w14:val="none"/>
        </w:rPr>
      </w:pPr>
      <w:r>
        <w:rPr>
          <w:rFonts w:eastAsia="Times New Roman" w:cstheme="minorHAnsi"/>
          <w:noProof/>
          <w:kern w:val="0"/>
          <w:lang w:eastAsia="en-GB"/>
        </w:rPr>
        <w:pict w14:anchorId="7851D054">
          <v:rect id="_x0000_i1025" alt="" style="width:451.3pt;height:.05pt;mso-width-percent:0;mso-height-percent:0;mso-width-percent:0;mso-height-percent:0" o:hralign="center" o:hrstd="t" o:hr="t" fillcolor="#a0a0a0" stroked="f"/>
        </w:pict>
      </w:r>
    </w:p>
    <w:p w14:paraId="24323C6D" w14:textId="77777777" w:rsidR="001E4B71" w:rsidRDefault="001E4B71" w:rsidP="001E4B71">
      <w:pPr>
        <w:rPr>
          <w:rFonts w:eastAsia="Times New Roman" w:cstheme="minorHAnsi"/>
          <w:kern w:val="0"/>
          <w:lang w:eastAsia="en-GB"/>
          <w14:ligatures w14:val="none"/>
        </w:rPr>
      </w:pPr>
    </w:p>
    <w:p w14:paraId="00C2A0B8" w14:textId="77777777" w:rsidR="001E4B71" w:rsidRDefault="001E4B71" w:rsidP="001E4B71">
      <w:pPr>
        <w:spacing w:before="100" w:beforeAutospacing="1" w:after="100" w:afterAutospacing="1"/>
        <w:rPr>
          <w:rFonts w:eastAsia="Times New Roman" w:cstheme="minorHAnsi"/>
          <w:color w:val="000000"/>
          <w:kern w:val="0"/>
          <w:lang w:eastAsia="en-GB"/>
          <w14:ligatures w14:val="none"/>
        </w:rPr>
      </w:pPr>
      <w:r w:rsidRPr="001E4B71">
        <w:rPr>
          <w:rFonts w:eastAsia="Times New Roman" w:cstheme="minorHAnsi"/>
          <w:color w:val="000000"/>
          <w:kern w:val="0"/>
          <w:lang w:eastAsia="en-GB"/>
          <w14:ligatures w14:val="none"/>
        </w:rPr>
        <w:t>We look forward to receiving your application and learning more about what you can bring to our team.</w:t>
      </w:r>
      <w:r w:rsidRPr="001E4B71">
        <w:rPr>
          <w:rFonts w:eastAsia="Times New Roman" w:cstheme="minorHAnsi"/>
          <w:color w:val="000000"/>
          <w:kern w:val="0"/>
          <w:lang w:eastAsia="en-GB"/>
          <w14:ligatures w14:val="none"/>
        </w:rPr>
        <w:br/>
      </w:r>
    </w:p>
    <w:p w14:paraId="6DF4BDD5" w14:textId="043251EE" w:rsidR="001E4B71" w:rsidRPr="003C78B4" w:rsidRDefault="001E4B71" w:rsidP="003C78B4">
      <w:pPr>
        <w:spacing w:before="100" w:beforeAutospacing="1" w:after="100" w:afterAutospacing="1"/>
        <w:rPr>
          <w:rFonts w:eastAsia="Times New Roman" w:cstheme="minorHAnsi"/>
          <w:color w:val="000000"/>
          <w:kern w:val="0"/>
          <w:lang w:eastAsia="en-GB"/>
          <w14:ligatures w14:val="none"/>
        </w:rPr>
      </w:pPr>
      <w:r w:rsidRPr="001E4B71">
        <w:rPr>
          <w:rFonts w:eastAsia="Times New Roman" w:cstheme="minorHAnsi"/>
          <w:color w:val="000000"/>
          <w:kern w:val="0"/>
          <w:lang w:eastAsia="en-GB"/>
          <w14:ligatures w14:val="none"/>
        </w:rPr>
        <w:t xml:space="preserve">To apply, send your CV </w:t>
      </w:r>
      <w:r w:rsidR="003C78B4" w:rsidRPr="001E4B71">
        <w:rPr>
          <w:rFonts w:eastAsia="Times New Roman" w:cstheme="minorHAnsi"/>
          <w:color w:val="000000"/>
          <w:kern w:val="0"/>
          <w:lang w:eastAsia="en-GB"/>
          <w14:ligatures w14:val="none"/>
        </w:rPr>
        <w:t>to:</w:t>
      </w:r>
      <w:r w:rsidR="003C78B4">
        <w:rPr>
          <w:rFonts w:eastAsia="Times New Roman" w:cstheme="minorHAnsi"/>
          <w:color w:val="000000"/>
          <w:kern w:val="0"/>
          <w:lang w:eastAsia="en-GB"/>
          <w14:ligatures w14:val="none"/>
        </w:rPr>
        <w:t xml:space="preserve"> </w:t>
      </w:r>
      <w:hyperlink r:id="rId6" w:history="1">
        <w:r w:rsidR="00AE3E7D">
          <w:rPr>
            <w:rStyle w:val="Hyperlink"/>
            <w:rFonts w:eastAsia="Times New Roman" w:cstheme="minorHAnsi"/>
            <w:kern w:val="0"/>
            <w:lang w:eastAsia="en-GB"/>
            <w14:ligatures w14:val="none"/>
          </w:rPr>
          <w:t>Summit Recruitment</w:t>
        </w:r>
      </w:hyperlink>
      <w:r w:rsidR="003C78B4">
        <w:rPr>
          <w:rFonts w:eastAsia="Times New Roman" w:cstheme="minorHAnsi"/>
          <w:color w:val="000000"/>
          <w:kern w:val="0"/>
          <w:lang w:eastAsia="en-GB"/>
          <w14:ligatures w14:val="none"/>
        </w:rPr>
        <w:t xml:space="preserve"> </w:t>
      </w:r>
      <w:r w:rsidR="00B96F41">
        <w:t>address</w:t>
      </w:r>
      <w:r w:rsidRPr="001E4B71">
        <w:rPr>
          <w:rFonts w:eastAsia="Times New Roman" w:cstheme="minorHAnsi"/>
          <w:color w:val="000000"/>
          <w:kern w:val="0"/>
          <w:lang w:eastAsia="en-GB"/>
          <w14:ligatures w14:val="none"/>
        </w:rPr>
        <w:t> with the subject line: </w:t>
      </w:r>
      <w:r w:rsidRPr="001E4B71">
        <w:rPr>
          <w:rFonts w:eastAsia="Times New Roman" w:cstheme="minorHAnsi"/>
          <w:b/>
          <w:bCs/>
          <w:color w:val="000000"/>
          <w:kern w:val="0"/>
          <w:lang w:eastAsia="en-GB"/>
          <w14:ligatures w14:val="none"/>
        </w:rPr>
        <w:t>“Brand Manager Application”</w:t>
      </w:r>
      <w:r w:rsidRPr="001E4B71">
        <w:rPr>
          <w:rFonts w:eastAsia="Times New Roman" w:cstheme="minorHAnsi"/>
          <w:color w:val="000000"/>
          <w:kern w:val="0"/>
          <w:lang w:eastAsia="en-GB"/>
          <w14:ligatures w14:val="none"/>
        </w:rPr>
        <w:t>.</w:t>
      </w:r>
    </w:p>
    <w:sectPr w:rsidR="001E4B71" w:rsidRPr="003C7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59B"/>
    <w:multiLevelType w:val="hybridMultilevel"/>
    <w:tmpl w:val="A29CE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43E6D"/>
    <w:multiLevelType w:val="hybridMultilevel"/>
    <w:tmpl w:val="E848C9BA"/>
    <w:lvl w:ilvl="0" w:tplc="64FC8F3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657CDA"/>
    <w:multiLevelType w:val="hybridMultilevel"/>
    <w:tmpl w:val="C7883AEA"/>
    <w:lvl w:ilvl="0" w:tplc="64FC8F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C48DA"/>
    <w:multiLevelType w:val="hybridMultilevel"/>
    <w:tmpl w:val="1CB01752"/>
    <w:lvl w:ilvl="0" w:tplc="1570ED5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170A45"/>
    <w:multiLevelType w:val="hybridMultilevel"/>
    <w:tmpl w:val="0C047B38"/>
    <w:lvl w:ilvl="0" w:tplc="CC82408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C50D12"/>
    <w:multiLevelType w:val="hybridMultilevel"/>
    <w:tmpl w:val="55B0B866"/>
    <w:lvl w:ilvl="0" w:tplc="1570ED5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84FDA"/>
    <w:multiLevelType w:val="hybridMultilevel"/>
    <w:tmpl w:val="389C0D70"/>
    <w:lvl w:ilvl="0" w:tplc="8C482FD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24661"/>
    <w:multiLevelType w:val="hybridMultilevel"/>
    <w:tmpl w:val="D2467934"/>
    <w:lvl w:ilvl="0" w:tplc="8C482FD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73132A"/>
    <w:multiLevelType w:val="hybridMultilevel"/>
    <w:tmpl w:val="E2764C30"/>
    <w:lvl w:ilvl="0" w:tplc="8C482FD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40893"/>
    <w:multiLevelType w:val="hybridMultilevel"/>
    <w:tmpl w:val="208E4B30"/>
    <w:lvl w:ilvl="0" w:tplc="64FC8F38">
      <w:numFmt w:val="bullet"/>
      <w:lvlText w:val="-"/>
      <w:lvlJc w:val="left"/>
      <w:pPr>
        <w:ind w:left="720" w:hanging="360"/>
      </w:pPr>
      <w:rPr>
        <w:rFonts w:ascii="Calibri" w:eastAsiaTheme="minorHAnsi"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7B29BC"/>
    <w:multiLevelType w:val="hybridMultilevel"/>
    <w:tmpl w:val="6CB83FA6"/>
    <w:lvl w:ilvl="0" w:tplc="596CF2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05DDC"/>
    <w:multiLevelType w:val="hybridMultilevel"/>
    <w:tmpl w:val="121C32E0"/>
    <w:lvl w:ilvl="0" w:tplc="64FC8F3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940FE5"/>
    <w:multiLevelType w:val="hybridMultilevel"/>
    <w:tmpl w:val="F4BC8D82"/>
    <w:lvl w:ilvl="0" w:tplc="64FC8F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82641F"/>
    <w:multiLevelType w:val="hybridMultilevel"/>
    <w:tmpl w:val="77D48DD6"/>
    <w:lvl w:ilvl="0" w:tplc="8C482FD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6173CE"/>
    <w:multiLevelType w:val="hybridMultilevel"/>
    <w:tmpl w:val="AB847C24"/>
    <w:lvl w:ilvl="0" w:tplc="A404C21E">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151E5F"/>
    <w:multiLevelType w:val="hybridMultilevel"/>
    <w:tmpl w:val="AD9E1B02"/>
    <w:lvl w:ilvl="0" w:tplc="8C482FD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969742">
    <w:abstractNumId w:val="10"/>
  </w:num>
  <w:num w:numId="2" w16cid:durableId="282617240">
    <w:abstractNumId w:val="2"/>
  </w:num>
  <w:num w:numId="3" w16cid:durableId="145975988">
    <w:abstractNumId w:val="0"/>
  </w:num>
  <w:num w:numId="4" w16cid:durableId="624236487">
    <w:abstractNumId w:val="14"/>
  </w:num>
  <w:num w:numId="5" w16cid:durableId="522519735">
    <w:abstractNumId w:val="9"/>
  </w:num>
  <w:num w:numId="6" w16cid:durableId="1529172859">
    <w:abstractNumId w:val="12"/>
  </w:num>
  <w:num w:numId="7" w16cid:durableId="1174686467">
    <w:abstractNumId w:val="4"/>
  </w:num>
  <w:num w:numId="8" w16cid:durableId="1631327389">
    <w:abstractNumId w:val="1"/>
  </w:num>
  <w:num w:numId="9" w16cid:durableId="1108812383">
    <w:abstractNumId w:val="11"/>
  </w:num>
  <w:num w:numId="10" w16cid:durableId="1535382110">
    <w:abstractNumId w:val="7"/>
  </w:num>
  <w:num w:numId="11" w16cid:durableId="1841965301">
    <w:abstractNumId w:val="15"/>
  </w:num>
  <w:num w:numId="12" w16cid:durableId="617643511">
    <w:abstractNumId w:val="8"/>
  </w:num>
  <w:num w:numId="13" w16cid:durableId="1122380168">
    <w:abstractNumId w:val="3"/>
  </w:num>
  <w:num w:numId="14" w16cid:durableId="2105302409">
    <w:abstractNumId w:val="5"/>
  </w:num>
  <w:num w:numId="15" w16cid:durableId="576862676">
    <w:abstractNumId w:val="6"/>
  </w:num>
  <w:num w:numId="16" w16cid:durableId="1841308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56"/>
    <w:rsid w:val="00117369"/>
    <w:rsid w:val="001E4B71"/>
    <w:rsid w:val="003732FD"/>
    <w:rsid w:val="003854C0"/>
    <w:rsid w:val="00397EB8"/>
    <w:rsid w:val="003C78B4"/>
    <w:rsid w:val="00693176"/>
    <w:rsid w:val="0075656D"/>
    <w:rsid w:val="00A57AE3"/>
    <w:rsid w:val="00AB5DA1"/>
    <w:rsid w:val="00AE3E7D"/>
    <w:rsid w:val="00AF0D75"/>
    <w:rsid w:val="00B604CD"/>
    <w:rsid w:val="00B96F41"/>
    <w:rsid w:val="00C07C1D"/>
    <w:rsid w:val="00C137AC"/>
    <w:rsid w:val="00C358EA"/>
    <w:rsid w:val="00CA0ACA"/>
    <w:rsid w:val="00CF5BFC"/>
    <w:rsid w:val="00D413C1"/>
    <w:rsid w:val="00DE2AE7"/>
    <w:rsid w:val="00E40256"/>
    <w:rsid w:val="00EC0A7C"/>
    <w:rsid w:val="00F517EF"/>
    <w:rsid w:val="00F63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972A"/>
  <w15:chartTrackingRefBased/>
  <w15:docId w15:val="{EB32E0DF-5749-FC45-B549-57FF0F15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2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02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02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2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2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2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2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2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2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2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02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02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2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2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256"/>
    <w:rPr>
      <w:rFonts w:eastAsiaTheme="majorEastAsia" w:cstheme="majorBidi"/>
      <w:color w:val="272727" w:themeColor="text1" w:themeTint="D8"/>
    </w:rPr>
  </w:style>
  <w:style w:type="paragraph" w:styleId="Title">
    <w:name w:val="Title"/>
    <w:basedOn w:val="Normal"/>
    <w:next w:val="Normal"/>
    <w:link w:val="TitleChar"/>
    <w:uiPriority w:val="10"/>
    <w:qFormat/>
    <w:rsid w:val="00E402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2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2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0256"/>
    <w:rPr>
      <w:i/>
      <w:iCs/>
      <w:color w:val="404040" w:themeColor="text1" w:themeTint="BF"/>
    </w:rPr>
  </w:style>
  <w:style w:type="paragraph" w:styleId="ListParagraph">
    <w:name w:val="List Paragraph"/>
    <w:basedOn w:val="Normal"/>
    <w:uiPriority w:val="34"/>
    <w:qFormat/>
    <w:rsid w:val="00E40256"/>
    <w:pPr>
      <w:ind w:left="720"/>
      <w:contextualSpacing/>
    </w:pPr>
  </w:style>
  <w:style w:type="character" w:styleId="IntenseEmphasis">
    <w:name w:val="Intense Emphasis"/>
    <w:basedOn w:val="DefaultParagraphFont"/>
    <w:uiPriority w:val="21"/>
    <w:qFormat/>
    <w:rsid w:val="00E40256"/>
    <w:rPr>
      <w:i/>
      <w:iCs/>
      <w:color w:val="2F5496" w:themeColor="accent1" w:themeShade="BF"/>
    </w:rPr>
  </w:style>
  <w:style w:type="paragraph" w:styleId="IntenseQuote">
    <w:name w:val="Intense Quote"/>
    <w:basedOn w:val="Normal"/>
    <w:next w:val="Normal"/>
    <w:link w:val="IntenseQuoteChar"/>
    <w:uiPriority w:val="30"/>
    <w:qFormat/>
    <w:rsid w:val="00E40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256"/>
    <w:rPr>
      <w:i/>
      <w:iCs/>
      <w:color w:val="2F5496" w:themeColor="accent1" w:themeShade="BF"/>
    </w:rPr>
  </w:style>
  <w:style w:type="character" w:styleId="IntenseReference">
    <w:name w:val="Intense Reference"/>
    <w:basedOn w:val="DefaultParagraphFont"/>
    <w:uiPriority w:val="32"/>
    <w:qFormat/>
    <w:rsid w:val="00E40256"/>
    <w:rPr>
      <w:b/>
      <w:bCs/>
      <w:smallCaps/>
      <w:color w:val="2F5496" w:themeColor="accent1" w:themeShade="BF"/>
      <w:spacing w:val="5"/>
    </w:rPr>
  </w:style>
  <w:style w:type="paragraph" w:customStyle="1" w:styleId="xelementtoproof">
    <w:name w:val="x_elementtoproof"/>
    <w:basedOn w:val="Normal"/>
    <w:rsid w:val="00E4025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40256"/>
  </w:style>
  <w:style w:type="paragraph" w:styleId="NormalWeb">
    <w:name w:val="Normal (Web)"/>
    <w:basedOn w:val="Normal"/>
    <w:uiPriority w:val="99"/>
    <w:semiHidden/>
    <w:unhideWhenUsed/>
    <w:rsid w:val="00CF5BF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F5BFC"/>
    <w:rPr>
      <w:b/>
      <w:bCs/>
    </w:rPr>
  </w:style>
  <w:style w:type="character" w:styleId="Hyperlink">
    <w:name w:val="Hyperlink"/>
    <w:basedOn w:val="DefaultParagraphFont"/>
    <w:uiPriority w:val="99"/>
    <w:unhideWhenUsed/>
    <w:rsid w:val="001E4B71"/>
    <w:rPr>
      <w:color w:val="0000FF"/>
      <w:u w:val="single"/>
    </w:rPr>
  </w:style>
  <w:style w:type="character" w:styleId="UnresolvedMention">
    <w:name w:val="Unresolved Mention"/>
    <w:basedOn w:val="DefaultParagraphFont"/>
    <w:uiPriority w:val="99"/>
    <w:semiHidden/>
    <w:unhideWhenUsed/>
    <w:rsid w:val="003C7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na@summitrecruitment-searc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Бородулина Анастасия Сергеевна</dc:creator>
  <cp:keywords/>
  <dc:description/>
  <cp:lastModifiedBy>Бородулина Анастасия Сергеевна</cp:lastModifiedBy>
  <cp:revision>2</cp:revision>
  <cp:lastPrinted>2025-12-10T13:07:00Z</cp:lastPrinted>
  <dcterms:created xsi:type="dcterms:W3CDTF">2025-12-10T13:07:00Z</dcterms:created>
  <dcterms:modified xsi:type="dcterms:W3CDTF">2025-12-10T13:07:00Z</dcterms:modified>
</cp:coreProperties>
</file>